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17FC1">
      <w:pPr>
        <w:tabs>
          <w:tab w:val="right" w:pos="9639"/>
        </w:tabs>
        <w:rPr>
          <w:rFonts w:hint="default"/>
          <w:bCs/>
          <w:lang w:val="en-US"/>
        </w:rPr>
      </w:pPr>
      <w:r>
        <w:rPr>
          <w:rFonts w:ascii="Arial" w:hAnsi="Arial" w:cs="Arial"/>
          <w:b/>
          <w:sz w:val="22"/>
        </w:rPr>
        <w:t>3GPP TSG-SA3 Meeting #1</w:t>
      </w:r>
      <w:r>
        <w:rPr>
          <w:rFonts w:hint="eastAsia" w:ascii="Arial" w:hAnsi="Arial" w:cs="Arial"/>
          <w:b/>
          <w:sz w:val="22"/>
        </w:rPr>
        <w:t>2</w:t>
      </w:r>
      <w:r>
        <w:rPr>
          <w:rFonts w:ascii="Arial" w:hAnsi="Arial" w:cs="Arial"/>
          <w:b/>
          <w:sz w:val="22"/>
        </w:rPr>
        <w:t>6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S3-26</w:t>
      </w:r>
      <w:r>
        <w:rPr>
          <w:rFonts w:hint="default" w:ascii="Arial" w:hAnsi="Arial" w:cs="Arial"/>
          <w:b/>
          <w:sz w:val="22"/>
          <w:lang w:val="en-US"/>
        </w:rPr>
        <w:t>0515</w:t>
      </w:r>
    </w:p>
    <w:p w14:paraId="2BBEECED"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Goa, India, 9 - 13 February, 2026 </w:t>
      </w:r>
    </w:p>
    <w:p w14:paraId="56940375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highlight w:val="yellow"/>
        </w:rPr>
        <w:t xml:space="preserve">[draft] </w:t>
      </w:r>
      <w:r>
        <w:rPr>
          <w:rFonts w:ascii="Arial" w:hAnsi="Arial" w:cs="Arial"/>
          <w:b/>
          <w:sz w:val="22"/>
        </w:rPr>
        <w:t>Reply LS on user consent for NW-side data collection</w:t>
      </w:r>
    </w:p>
    <w:p w14:paraId="075584A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S3-26</w:t>
      </w:r>
      <w:r>
        <w:rPr>
          <w:rFonts w:hint="default" w:ascii="Arial" w:hAnsi="Arial" w:cs="Arial"/>
          <w:b/>
          <w:sz w:val="22"/>
          <w:lang w:val="en-US"/>
        </w:rPr>
        <w:t>0109</w:t>
      </w:r>
      <w:r>
        <w:rPr>
          <w:rFonts w:ascii="Arial" w:hAnsi="Arial" w:cs="Arial"/>
          <w:b/>
          <w:sz w:val="22"/>
        </w:rPr>
        <w:t>/R2-2506541 LS on user consent for NW-side data collection</w:t>
      </w:r>
    </w:p>
    <w:p w14:paraId="76CF031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Rel-19</w:t>
      </w:r>
    </w:p>
    <w:p w14:paraId="7EB74074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NR_</w:t>
      </w:r>
      <w:r>
        <w:rPr>
          <w:rFonts w:hint="eastAsia" w:ascii="Arial" w:hAnsi="Arial" w:eastAsia="Yu Mincho" w:cs="Arial"/>
          <w:b/>
          <w:bCs/>
          <w:kern w:val="0"/>
          <w:sz w:val="22"/>
          <w:lang w:val="en-GB"/>
        </w:rPr>
        <w:t>AIML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_</w:t>
      </w:r>
      <w:r>
        <w:rPr>
          <w:rFonts w:hint="eastAsia" w:ascii="Arial" w:hAnsi="Arial" w:eastAsia="Yu Mincho" w:cs="Arial"/>
          <w:b/>
          <w:bCs/>
          <w:kern w:val="0"/>
          <w:sz w:val="22"/>
          <w:lang w:val="en-GB"/>
        </w:rPr>
        <w:t>air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-Core</w:t>
      </w:r>
    </w:p>
    <w:p w14:paraId="5730A8E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</w:rPr>
      </w:pPr>
    </w:p>
    <w:p w14:paraId="00CDD05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lang w:val="fr-FR"/>
        </w:rPr>
        <w:t>Source:</w:t>
      </w:r>
      <w:r>
        <w:rPr>
          <w:rFonts w:ascii="Arial" w:hAnsi="Arial" w:cs="Arial"/>
          <w:b/>
          <w:sz w:val="22"/>
          <w:lang w:val="fr-FR"/>
        </w:rPr>
        <w:tab/>
      </w:r>
      <w:r>
        <w:rPr>
          <w:rFonts w:ascii="Arial" w:hAnsi="Arial" w:cs="Arial"/>
          <w:b/>
          <w:sz w:val="22"/>
          <w:highlight w:val="yellow"/>
        </w:rPr>
        <w:t>Apple, viv</w:t>
      </w:r>
      <w:r>
        <w:rPr>
          <w:rFonts w:hint="default" w:ascii="Arial" w:hAnsi="Arial" w:cs="Arial"/>
          <w:b/>
          <w:sz w:val="22"/>
          <w:highlight w:val="yellow"/>
          <w:lang w:val="en-US"/>
        </w:rPr>
        <w:t>o,</w:t>
      </w:r>
      <w:r>
        <w:rPr>
          <w:rFonts w:ascii="Arial" w:hAnsi="Arial" w:cs="Arial"/>
          <w:b/>
          <w:sz w:val="22"/>
          <w:highlight w:val="yellow"/>
        </w:rPr>
        <w:t xml:space="preserve"> OPPO,</w:t>
      </w:r>
      <w:r>
        <w:rPr>
          <w:rFonts w:hint="default" w:ascii="Arial" w:hAnsi="Arial" w:eastAsia="宋体" w:cs="Arial"/>
          <w:b/>
          <w:sz w:val="22"/>
          <w:highlight w:val="yellow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highlight w:val="yellow"/>
        </w:rPr>
        <w:t>Xiaomi</w:t>
      </w:r>
      <w:r>
        <w:rPr>
          <w:rFonts w:hint="default" w:ascii="Arial" w:hAnsi="Arial" w:cs="Arial"/>
          <w:b/>
          <w:sz w:val="22"/>
          <w:highlight w:val="yellow"/>
          <w:lang w:val="en-US"/>
        </w:rPr>
        <w:t>, Samsung</w:t>
      </w:r>
      <w:r>
        <w:rPr>
          <w:rFonts w:ascii="Arial" w:hAnsi="Arial" w:cs="Arial"/>
          <w:b/>
          <w:sz w:val="22"/>
          <w:highlight w:val="yellow"/>
        </w:rPr>
        <w:t xml:space="preserve"> (to be replaced with </w:t>
      </w:r>
      <w:r>
        <w:rPr>
          <w:rFonts w:hint="eastAsia" w:ascii="Arial" w:hAnsi="Arial" w:cs="Arial"/>
          <w:b/>
          <w:sz w:val="22"/>
          <w:highlight w:val="yellow"/>
          <w:lang w:val="fr-FR"/>
        </w:rPr>
        <w:t>SA3</w:t>
      </w:r>
      <w:r>
        <w:rPr>
          <w:rFonts w:ascii="Arial" w:hAnsi="Arial" w:cs="Arial"/>
          <w:b/>
          <w:sz w:val="22"/>
          <w:highlight w:val="yellow"/>
        </w:rPr>
        <w:t>)</w:t>
      </w:r>
    </w:p>
    <w:p w14:paraId="72BE4237"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 w:cs="Arial"/>
          <w:b/>
          <w:sz w:val="22"/>
          <w:lang w:val="en-US"/>
        </w:rPr>
      </w:pPr>
      <w:r>
        <w:rPr>
          <w:rFonts w:ascii="Arial" w:hAnsi="Arial" w:cs="Arial"/>
          <w:b/>
          <w:sz w:val="22"/>
          <w:lang w:val="fr-FR"/>
        </w:rPr>
        <w:t>To:</w:t>
      </w:r>
      <w:r>
        <w:rPr>
          <w:rFonts w:ascii="Arial" w:hAnsi="Arial" w:cs="Arial"/>
          <w:b/>
          <w:sz w:val="22"/>
          <w:lang w:val="fr-FR"/>
        </w:rPr>
        <w:tab/>
      </w:r>
      <w:r>
        <w:rPr>
          <w:rFonts w:hint="eastAsia" w:ascii="Arial" w:hAnsi="Arial" w:eastAsia="宋体" w:cs="Arial"/>
          <w:b/>
          <w:sz w:val="22"/>
        </w:rPr>
        <w:t>RAN</w:t>
      </w:r>
      <w:r>
        <w:rPr>
          <w:rFonts w:ascii="Arial" w:hAnsi="Arial" w:eastAsia="宋体" w:cs="Arial"/>
          <w:b/>
          <w:sz w:val="22"/>
        </w:rPr>
        <w:t>2, RAN3</w:t>
      </w:r>
      <w:r>
        <w:rPr>
          <w:rFonts w:hint="default" w:ascii="Arial" w:hAnsi="Arial" w:eastAsia="宋体" w:cs="Arial"/>
          <w:b/>
          <w:sz w:val="22"/>
          <w:lang w:val="en-US"/>
        </w:rPr>
        <w:t>, SA5</w:t>
      </w:r>
    </w:p>
    <w:p w14:paraId="61F0A4D4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lang w:val="fr-FR"/>
        </w:rPr>
      </w:pPr>
      <w:r>
        <w:rPr>
          <w:rFonts w:ascii="Arial" w:hAnsi="Arial" w:cs="Arial"/>
          <w:b/>
          <w:sz w:val="22"/>
          <w:lang w:val="fr-FR"/>
        </w:rPr>
        <w:t>CC:</w:t>
      </w:r>
      <w:r>
        <w:rPr>
          <w:rFonts w:ascii="Arial" w:hAnsi="Arial" w:cs="Arial"/>
          <w:b/>
          <w:sz w:val="22"/>
          <w:lang w:val="fr-FR"/>
        </w:rPr>
        <w:tab/>
      </w:r>
      <w:r>
        <w:rPr>
          <w:rFonts w:hint="default" w:ascii="Arial" w:hAnsi="Arial" w:cs="Arial"/>
          <w:b/>
          <w:sz w:val="22"/>
          <w:lang w:val="en-US"/>
        </w:rPr>
        <w:t>N/A</w:t>
      </w:r>
    </w:p>
    <w:p w14:paraId="67F0439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lang w:val="fr-FR"/>
        </w:rPr>
      </w:pPr>
      <w:r>
        <w:rPr>
          <w:rFonts w:ascii="Arial" w:hAnsi="Arial" w:cs="Arial"/>
          <w:b/>
          <w:sz w:val="22"/>
          <w:lang w:val="fr-FR"/>
        </w:rPr>
        <w:t>Contact person:</w:t>
      </w:r>
      <w:r>
        <w:rPr>
          <w:rFonts w:ascii="Arial" w:hAnsi="Arial" w:cs="Arial"/>
          <w:b/>
          <w:sz w:val="22"/>
          <w:lang w:val="fr-FR"/>
        </w:rPr>
        <w:tab/>
      </w:r>
      <w:r>
        <w:rPr>
          <w:rFonts w:hint="eastAsia" w:ascii="Arial" w:hAnsi="Arial" w:cs="Arial"/>
          <w:b/>
          <w:sz w:val="22"/>
          <w:lang w:val="fr-FR"/>
        </w:rPr>
        <w:t>Ivy</w:t>
      </w:r>
      <w:r>
        <w:rPr>
          <w:rFonts w:ascii="Arial" w:hAnsi="Arial" w:cs="Arial"/>
          <w:b/>
          <w:sz w:val="22"/>
          <w:lang w:val="fr-FR"/>
        </w:rPr>
        <w:t xml:space="preserve"> </w:t>
      </w:r>
      <w:r>
        <w:rPr>
          <w:rFonts w:hint="eastAsia" w:ascii="Arial" w:hAnsi="Arial" w:cs="Arial"/>
          <w:b/>
          <w:sz w:val="22"/>
          <w:lang w:val="fr-FR"/>
        </w:rPr>
        <w:t>Guo</w:t>
      </w:r>
    </w:p>
    <w:p w14:paraId="075CD06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lang w:val="fr-FR"/>
        </w:rPr>
      </w:pPr>
      <w:r>
        <w:rPr>
          <w:rFonts w:ascii="Arial" w:hAnsi="Arial" w:cs="Arial"/>
          <w:b/>
          <w:sz w:val="22"/>
          <w:lang w:val="fr-FR"/>
        </w:rPr>
        <w:tab/>
      </w:r>
      <w:r>
        <w:rPr>
          <w:rFonts w:ascii="Arial" w:hAnsi="Arial" w:cs="Arial"/>
          <w:b/>
          <w:sz w:val="22"/>
          <w:lang w:val="fr-FR"/>
        </w:rPr>
        <w:t>I</w:t>
      </w:r>
      <w:r>
        <w:rPr>
          <w:rFonts w:hint="eastAsia" w:ascii="Arial" w:hAnsi="Arial" w:cs="Arial"/>
          <w:b/>
          <w:sz w:val="22"/>
          <w:lang w:val="fr-FR"/>
        </w:rPr>
        <w:t>vy</w:t>
      </w:r>
      <w:r>
        <w:rPr>
          <w:rFonts w:ascii="Arial" w:hAnsi="Arial" w:cs="Arial"/>
          <w:b/>
          <w:sz w:val="22"/>
          <w:lang w:val="fr-FR"/>
        </w:rPr>
        <w:t>_guo@apple.com</w:t>
      </w:r>
    </w:p>
    <w:p w14:paraId="0EB367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  <w:sz w:val="22"/>
        </w:rPr>
        <w:t>mailto:3GPPLiaison@etsi.org</w:t>
      </w:r>
      <w:r>
        <w:rPr>
          <w:rStyle w:val="23"/>
          <w:rFonts w:ascii="Arial" w:hAnsi="Arial" w:cs="Arial"/>
          <w:b/>
          <w:sz w:val="22"/>
        </w:rPr>
        <w:fldChar w:fldCharType="end"/>
      </w:r>
    </w:p>
    <w:p w14:paraId="13942F1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</w:rPr>
      </w:pPr>
    </w:p>
    <w:p w14:paraId="36DF8BC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Attachments: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N/A</w:t>
      </w:r>
    </w:p>
    <w:p w14:paraId="390225E3">
      <w:pPr>
        <w:pStyle w:val="3"/>
        <w:bidi w:val="0"/>
      </w:pPr>
      <w:r>
        <w:t>1</w:t>
      </w:r>
      <w:r>
        <w:tab/>
      </w:r>
      <w:r>
        <w:t>Overall description</w:t>
      </w:r>
    </w:p>
    <w:p w14:paraId="22745214">
      <w:pPr>
        <w:rPr>
          <w:rFonts w:ascii="Arial" w:hAnsi="Arial" w:cs="Arial"/>
        </w:rPr>
      </w:pPr>
      <w:r>
        <w:rPr>
          <w:rFonts w:ascii="Arial" w:hAnsi="Arial" w:cs="Arial"/>
          <w:kern w:val="0"/>
          <w:lang w:val="en-GB"/>
        </w:rPr>
        <w:t>SA3 would like to thank RAN2 for thei</w:t>
      </w:r>
      <w:r>
        <w:rPr>
          <w:rFonts w:hint="eastAsia" w:ascii="Arial" w:hAnsi="Arial" w:eastAsia="宋体" w:cs="Arial"/>
          <w:kern w:val="0"/>
        </w:rPr>
        <w:t>r</w:t>
      </w:r>
      <w:r>
        <w:rPr>
          <w:rFonts w:ascii="Arial" w:hAnsi="Arial" w:cs="Arial"/>
          <w:kern w:val="0"/>
          <w:lang w:val="en-GB"/>
        </w:rPr>
        <w:t xml:space="preserve"> LS on User consent for Data collection at the UE for NW-side model training (</w:t>
      </w:r>
      <w:bookmarkStart w:id="6" w:name="_GoBack"/>
      <w:bookmarkEnd w:id="6"/>
      <w:r>
        <w:rPr>
          <w:rFonts w:ascii="Arial" w:hAnsi="Arial" w:cs="Arial"/>
          <w:kern w:val="0"/>
          <w:lang w:val="en-GB"/>
        </w:rPr>
        <w:t>R2-2506541).</w:t>
      </w:r>
      <w:r>
        <w:rPr>
          <w:rFonts w:ascii="Arial" w:hAnsi="Arial" w:cs="Arial"/>
        </w:rPr>
        <w:t xml:space="preserve"> </w:t>
      </w:r>
    </w:p>
    <w:p w14:paraId="3FB20F63">
      <w:pPr>
        <w:rPr>
          <w:rFonts w:ascii="Arial" w:hAnsi="Arial" w:cs="Arial"/>
        </w:rPr>
      </w:pPr>
    </w:p>
    <w:p w14:paraId="637D9039">
      <w:pPr>
        <w:rPr>
          <w:rFonts w:ascii="Arial" w:hAnsi="Arial" w:cs="Arial"/>
        </w:rPr>
      </w:pPr>
      <w:r>
        <w:rPr>
          <w:rFonts w:hint="default" w:ascii="Arial Bold" w:hAnsi="Arial Bold" w:cs="Arial Bold"/>
          <w:b/>
          <w:bCs/>
        </w:rPr>
        <w:t>Question to SA3: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en-GB"/>
        </w:rPr>
        <w:t>W</w:t>
      </w:r>
      <w:r>
        <w:rPr>
          <w:rFonts w:hint="eastAsia" w:ascii="Arial" w:hAnsi="Arial" w:cs="Arial"/>
          <w:lang w:val="en-GB" w:eastAsia="en-GB"/>
        </w:rPr>
        <w:t>hether user consent is needed for each option and if so, how that can be achieved.</w:t>
      </w:r>
    </w:p>
    <w:p w14:paraId="4C7310BD">
      <w:pPr>
        <w:rPr>
          <w:rFonts w:hint="default" w:ascii="Arial Bold" w:hAnsi="Arial Bold" w:cs="Arial Bold"/>
          <w:b/>
          <w:bCs/>
          <w:lang w:eastAsia="en-GB"/>
        </w:rPr>
      </w:pPr>
    </w:p>
    <w:p w14:paraId="6312B512">
      <w:pPr>
        <w:rPr>
          <w:rFonts w:ascii="Arial" w:hAnsi="Arial" w:cs="Arial"/>
        </w:rPr>
      </w:pPr>
      <w:r>
        <w:rPr>
          <w:rFonts w:hint="default" w:ascii="Arial Bold" w:hAnsi="Arial Bold" w:cs="Arial Bold"/>
          <w:b/>
          <w:bCs/>
          <w:lang w:eastAsia="en-GB"/>
        </w:rPr>
        <w:t xml:space="preserve">SA3 Answer: </w:t>
      </w:r>
      <w:r>
        <w:rPr>
          <w:rFonts w:ascii="Arial" w:hAnsi="Arial" w:cs="Arial"/>
          <w:kern w:val="0"/>
          <w:lang w:val="en-GB"/>
        </w:rPr>
        <w:t xml:space="preserve">The requirement for user consent depends on regional regulation regardless of the options. As such, SA3 cannot exclude that user consent is required in some jurisdictions. </w:t>
      </w:r>
    </w:p>
    <w:p w14:paraId="5FB94FA0">
      <w:pPr>
        <w:rPr>
          <w:rFonts w:ascii="Arial" w:hAnsi="Arial" w:cs="Arial"/>
        </w:rPr>
      </w:pPr>
      <w:r>
        <w:rPr>
          <w:rFonts w:ascii="Arial" w:hAnsi="Arial" w:cs="Arial"/>
          <w:kern w:val="0"/>
          <w:lang w:val="en-GB"/>
        </w:rPr>
        <w:t xml:space="preserve">SA3 has the understanding that the MDT user consent framework </w:t>
      </w:r>
      <w:r>
        <w:rPr>
          <w:rFonts w:ascii="Arial" w:hAnsi="Arial" w:eastAsia="宋体" w:cs="Arial"/>
        </w:rPr>
        <w:t xml:space="preserve">defined in </w:t>
      </w:r>
      <w:bookmarkStart w:id="0" w:name="OLE_LINK1"/>
      <w:bookmarkStart w:id="1" w:name="OLE_LINK2"/>
      <w:r>
        <w:rPr>
          <w:rFonts w:ascii="Arial" w:hAnsi="Arial" w:eastAsia="宋体" w:cs="Arial"/>
        </w:rPr>
        <w:t>TS 32.422</w:t>
      </w:r>
      <w:bookmarkEnd w:id="0"/>
      <w:bookmarkEnd w:id="1"/>
      <w:r>
        <w:rPr>
          <w:rFonts w:ascii="Arial" w:hAnsi="Arial" w:eastAsia="宋体" w:cs="Arial"/>
        </w:rPr>
        <w:t xml:space="preserve"> clause 4.</w:t>
      </w:r>
      <w:r>
        <w:rPr>
          <w:rFonts w:hint="default" w:ascii="Arial" w:hAnsi="Arial" w:eastAsia="宋体" w:cs="Arial"/>
          <w:lang w:val="en-US"/>
        </w:rPr>
        <w:t>9</w:t>
      </w:r>
      <w:r>
        <w:rPr>
          <w:rFonts w:ascii="Arial" w:hAnsi="Arial" w:eastAsia="宋体" w:cs="Arial"/>
        </w:rPr>
        <w:t xml:space="preserve"> </w:t>
      </w:r>
      <w:r>
        <w:rPr>
          <w:rFonts w:ascii="Arial" w:hAnsi="Arial" w:cs="Arial"/>
          <w:kern w:val="0"/>
          <w:lang w:val="en-GB"/>
        </w:rPr>
        <w:t>could be reused at least for the OAM centric data collection, thus giving operators requiring user consent one way of fulfilling their obligation. </w:t>
      </w:r>
      <w:r>
        <w:rPr>
          <w:rFonts w:ascii="Arial" w:hAnsi="Arial" w:eastAsia="宋体" w:cs="Arial"/>
        </w:rPr>
        <w:t xml:space="preserve">Whether or not the </w:t>
      </w:r>
      <w:r>
        <w:rPr>
          <w:rFonts w:hint="eastAsia" w:ascii="Arial" w:hAnsi="Arial" w:eastAsia="宋体" w:cs="Arial"/>
          <w:lang w:val="en-US" w:eastAsia="zh-CN"/>
        </w:rPr>
        <w:t>exis</w:t>
      </w:r>
      <w:r>
        <w:rPr>
          <w:rFonts w:hint="default" w:ascii="Arial" w:hAnsi="Arial" w:eastAsia="宋体" w:cs="Arial"/>
          <w:lang w:val="en-US" w:eastAsia="zh-CN"/>
        </w:rPr>
        <w:t>ti</w:t>
      </w:r>
      <w:r>
        <w:rPr>
          <w:rFonts w:hint="eastAsia" w:ascii="Arial" w:hAnsi="Arial" w:eastAsia="宋体" w:cs="Arial"/>
          <w:lang w:val="en-US" w:eastAsia="zh-CN"/>
        </w:rPr>
        <w:t xml:space="preserve">ng </w:t>
      </w:r>
      <w:r>
        <w:rPr>
          <w:rFonts w:ascii="Arial" w:hAnsi="Arial" w:eastAsia="宋体" w:cs="Arial"/>
        </w:rPr>
        <w:t xml:space="preserve">MDT purpose can be reused </w:t>
      </w:r>
      <w:r>
        <w:rPr>
          <w:rFonts w:hint="default" w:ascii="Arial" w:hAnsi="Arial" w:eastAsia="宋体" w:cs="Arial"/>
          <w:lang w:val="en-US"/>
        </w:rPr>
        <w:t>for OAM centric data collection</w:t>
      </w:r>
      <w:r>
        <w:rPr>
          <w:rFonts w:ascii="Arial" w:hAnsi="Arial" w:eastAsia="宋体" w:cs="Arial"/>
        </w:rPr>
        <w:t xml:space="preserve"> is to be determined by SA5</w:t>
      </w:r>
      <w:r>
        <w:rPr>
          <w:rFonts w:ascii="Arial" w:hAnsi="Arial" w:cs="Arial"/>
          <w:kern w:val="0"/>
          <w:sz w:val="20"/>
          <w:lang w:val="en-GB"/>
        </w:rPr>
        <w:t>.</w:t>
      </w:r>
    </w:p>
    <w:p w14:paraId="63309007">
      <w:pPr>
        <w:rPr>
          <w:rFonts w:ascii="Arial" w:hAnsi="Arial" w:eastAsia="宋体" w:cs="Arial"/>
        </w:rPr>
      </w:pPr>
      <w:r>
        <w:rPr>
          <w:rFonts w:ascii="Arial" w:hAnsi="Arial" w:cs="Arial"/>
          <w:kern w:val="0"/>
          <w:lang w:val="en-GB"/>
        </w:rPr>
        <w:t>Similar to MDT, the procedure details of user consent for gNB centric data collection can be decided by RAN2 and RAN3. </w:t>
      </w:r>
    </w:p>
    <w:p w14:paraId="591253C1">
      <w:pPr>
        <w:pStyle w:val="3"/>
        <w:bidi w:val="0"/>
      </w:pPr>
      <w:r>
        <w:t>2</w:t>
      </w:r>
      <w:r>
        <w:tab/>
      </w:r>
      <w:r>
        <w:t>Actions</w:t>
      </w:r>
    </w:p>
    <w:p w14:paraId="2F23EC94">
      <w:pPr>
        <w:spacing w:after="120"/>
        <w:ind w:left="1985" w:hanging="1985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bCs/>
        </w:rPr>
        <w:t xml:space="preserve">To RAN2, RAN3, SA5: </w:t>
      </w:r>
    </w:p>
    <w:p w14:paraId="36A4471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SA3 kindly asks RAN2, RAN3 and SA5 to take the above answer into consideration, and introduce necessary signalling support if any. </w:t>
      </w:r>
    </w:p>
    <w:p w14:paraId="45A5AB00">
      <w:pPr>
        <w:pStyle w:val="3"/>
        <w:bidi w:val="0"/>
      </w:pPr>
      <w:r>
        <w:t>3</w:t>
      </w:r>
      <w:r>
        <w:tab/>
      </w:r>
      <w:r>
        <w:t>Dates of next SA WG3 meetings</w:t>
      </w:r>
    </w:p>
    <w:p w14:paraId="5D328D09">
      <w:pPr>
        <w:keepNext/>
        <w:tabs>
          <w:tab w:val="left" w:pos="2127"/>
        </w:tabs>
        <w:spacing w:after="120"/>
      </w:pPr>
      <w:bookmarkStart w:id="2" w:name="OLE_LINK56"/>
      <w:bookmarkStart w:id="3" w:name="OLE_LINK53"/>
      <w:bookmarkStart w:id="4" w:name="OLE_LINK54"/>
      <w:bookmarkStart w:id="5" w:name="OLE_LINK55"/>
      <w:r>
        <w:rPr>
          <w:rFonts w:ascii="Arial" w:hAnsi="Arial" w:cs="Arial"/>
          <w:szCs w:val="16"/>
        </w:rPr>
        <w:t xml:space="preserve">SA3#127                                         13 - 17 April 2026                                                              Malta   SA3#128                                              </w:t>
      </w:r>
      <w:r>
        <w:rPr>
          <w:rFonts w:hint="eastAsia" w:ascii="Arial" w:hAnsi="Arial" w:eastAsia="宋体" w:cs="Arial"/>
          <w:szCs w:val="16"/>
        </w:rPr>
        <w:t>18 - 22</w:t>
      </w:r>
      <w:r>
        <w:rPr>
          <w:rFonts w:ascii="Arial" w:hAnsi="Arial" w:cs="Arial"/>
          <w:szCs w:val="16"/>
        </w:rPr>
        <w:t xml:space="preserve"> May 2026           </w:t>
      </w:r>
      <w:r>
        <w:rPr>
          <w:rFonts w:hint="eastAsia" w:ascii="Arial" w:hAnsi="Arial" w:eastAsia="宋体" w:cs="Arial"/>
          <w:szCs w:val="16"/>
        </w:rPr>
        <w:t xml:space="preserve">                                              </w:t>
      </w:r>
      <w:r>
        <w:rPr>
          <w:rFonts w:hint="default" w:ascii="Arial" w:hAnsi="Arial" w:eastAsia="宋体" w:cs="Arial"/>
          <w:szCs w:val="16"/>
          <w:lang w:val="en-US"/>
        </w:rPr>
        <w:t xml:space="preserve"> </w:t>
      </w:r>
      <w:r>
        <w:rPr>
          <w:rFonts w:hint="eastAsia" w:ascii="Arial" w:hAnsi="Arial" w:eastAsia="宋体" w:cs="Arial"/>
          <w:szCs w:val="16"/>
        </w:rPr>
        <w:t xml:space="preserve">  </w:t>
      </w:r>
      <w:r>
        <w:rPr>
          <w:rFonts w:ascii="Arial" w:hAnsi="Arial" w:cs="Arial"/>
          <w:szCs w:val="16"/>
        </w:rPr>
        <w:t xml:space="preserve"> China</w:t>
      </w:r>
      <w:r>
        <w:rPr>
          <w:rFonts w:hint="default" w:ascii="Arial" w:hAnsi="Arial" w:cs="Arial"/>
          <w:szCs w:val="16"/>
          <w:lang w:val="en-US"/>
        </w:rPr>
        <w:t xml:space="preserve"> TBD</w:t>
      </w:r>
      <w:bookmarkEnd w:id="2"/>
      <w:bookmarkEnd w:id="3"/>
      <w:bookmarkEnd w:id="4"/>
      <w:bookmarkEnd w:id="5"/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algun Gothic">
    <w:altName w:val="Apple SD Gothic Neo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Helvetica Neue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7"/>
  <w:doNotDisplayPageBoundaries w:val="1"/>
  <w:bordersDoNotSurroundHeader w:val="1"/>
  <w:bordersDoNotSurroundFooter w:val="1"/>
  <w:linkStyl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4E3939"/>
    <w:rsid w:val="000064EA"/>
    <w:rsid w:val="00017F23"/>
    <w:rsid w:val="00041188"/>
    <w:rsid w:val="000469B7"/>
    <w:rsid w:val="00051CB6"/>
    <w:rsid w:val="0006051F"/>
    <w:rsid w:val="00067908"/>
    <w:rsid w:val="00090369"/>
    <w:rsid w:val="000A2445"/>
    <w:rsid w:val="000A77BD"/>
    <w:rsid w:val="000B1310"/>
    <w:rsid w:val="000D29C6"/>
    <w:rsid w:val="000F4345"/>
    <w:rsid w:val="000F6242"/>
    <w:rsid w:val="00104133"/>
    <w:rsid w:val="00104331"/>
    <w:rsid w:val="00134255"/>
    <w:rsid w:val="00151FBD"/>
    <w:rsid w:val="00167E4D"/>
    <w:rsid w:val="001B60E3"/>
    <w:rsid w:val="001C130E"/>
    <w:rsid w:val="001C1C23"/>
    <w:rsid w:val="001D21AF"/>
    <w:rsid w:val="001E49CF"/>
    <w:rsid w:val="001F03BE"/>
    <w:rsid w:val="0020464D"/>
    <w:rsid w:val="0021305C"/>
    <w:rsid w:val="00222A19"/>
    <w:rsid w:val="00234622"/>
    <w:rsid w:val="00253655"/>
    <w:rsid w:val="00263682"/>
    <w:rsid w:val="002740F7"/>
    <w:rsid w:val="00274FD9"/>
    <w:rsid w:val="0028645A"/>
    <w:rsid w:val="002B22E4"/>
    <w:rsid w:val="002C14A9"/>
    <w:rsid w:val="002D2B53"/>
    <w:rsid w:val="002F0D74"/>
    <w:rsid w:val="002F1940"/>
    <w:rsid w:val="002F36D1"/>
    <w:rsid w:val="003047E9"/>
    <w:rsid w:val="0030652A"/>
    <w:rsid w:val="00312975"/>
    <w:rsid w:val="00316EE5"/>
    <w:rsid w:val="00334F92"/>
    <w:rsid w:val="0034424D"/>
    <w:rsid w:val="003615E6"/>
    <w:rsid w:val="003649BC"/>
    <w:rsid w:val="00382AD5"/>
    <w:rsid w:val="00383545"/>
    <w:rsid w:val="0038553A"/>
    <w:rsid w:val="003A1D1C"/>
    <w:rsid w:val="003B4740"/>
    <w:rsid w:val="003B702D"/>
    <w:rsid w:val="003D1E3F"/>
    <w:rsid w:val="003F5AD6"/>
    <w:rsid w:val="003F7972"/>
    <w:rsid w:val="00407718"/>
    <w:rsid w:val="004308F5"/>
    <w:rsid w:val="00433500"/>
    <w:rsid w:val="00433F71"/>
    <w:rsid w:val="00440D43"/>
    <w:rsid w:val="00452721"/>
    <w:rsid w:val="00464795"/>
    <w:rsid w:val="00470C94"/>
    <w:rsid w:val="00473D20"/>
    <w:rsid w:val="00474096"/>
    <w:rsid w:val="00495A72"/>
    <w:rsid w:val="004A180F"/>
    <w:rsid w:val="004D0D5B"/>
    <w:rsid w:val="004D54FA"/>
    <w:rsid w:val="004E3939"/>
    <w:rsid w:val="00501606"/>
    <w:rsid w:val="00504A4E"/>
    <w:rsid w:val="00525166"/>
    <w:rsid w:val="005725DE"/>
    <w:rsid w:val="00587C80"/>
    <w:rsid w:val="00591452"/>
    <w:rsid w:val="005F4D36"/>
    <w:rsid w:val="006011A4"/>
    <w:rsid w:val="00610D47"/>
    <w:rsid w:val="0062710C"/>
    <w:rsid w:val="00644AA7"/>
    <w:rsid w:val="00647B28"/>
    <w:rsid w:val="006609C1"/>
    <w:rsid w:val="006820E6"/>
    <w:rsid w:val="0069001D"/>
    <w:rsid w:val="006A5D33"/>
    <w:rsid w:val="006B0250"/>
    <w:rsid w:val="006B5EF9"/>
    <w:rsid w:val="006D08F1"/>
    <w:rsid w:val="006F62CB"/>
    <w:rsid w:val="007374DA"/>
    <w:rsid w:val="00740AC0"/>
    <w:rsid w:val="00745E92"/>
    <w:rsid w:val="00752514"/>
    <w:rsid w:val="007574A3"/>
    <w:rsid w:val="00780596"/>
    <w:rsid w:val="00780BAD"/>
    <w:rsid w:val="00797205"/>
    <w:rsid w:val="007A2F43"/>
    <w:rsid w:val="007D2054"/>
    <w:rsid w:val="007E38C9"/>
    <w:rsid w:val="007E4D1A"/>
    <w:rsid w:val="007F4AA1"/>
    <w:rsid w:val="007F4F92"/>
    <w:rsid w:val="007F5373"/>
    <w:rsid w:val="00824CA4"/>
    <w:rsid w:val="00840733"/>
    <w:rsid w:val="0085483B"/>
    <w:rsid w:val="0085664F"/>
    <w:rsid w:val="00870541"/>
    <w:rsid w:val="00884197"/>
    <w:rsid w:val="008A4942"/>
    <w:rsid w:val="008B0990"/>
    <w:rsid w:val="008B5ECA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93DCE"/>
    <w:rsid w:val="009962F3"/>
    <w:rsid w:val="0099764C"/>
    <w:rsid w:val="009A25B8"/>
    <w:rsid w:val="009A64DA"/>
    <w:rsid w:val="009B5B6B"/>
    <w:rsid w:val="009D0BD4"/>
    <w:rsid w:val="009D6A40"/>
    <w:rsid w:val="009D7052"/>
    <w:rsid w:val="009E7103"/>
    <w:rsid w:val="00A062F2"/>
    <w:rsid w:val="00A102CF"/>
    <w:rsid w:val="00A261A9"/>
    <w:rsid w:val="00A26B29"/>
    <w:rsid w:val="00A30BCF"/>
    <w:rsid w:val="00A313B6"/>
    <w:rsid w:val="00A31743"/>
    <w:rsid w:val="00A444B1"/>
    <w:rsid w:val="00A609F3"/>
    <w:rsid w:val="00A61A14"/>
    <w:rsid w:val="00A93EC1"/>
    <w:rsid w:val="00AA4E5F"/>
    <w:rsid w:val="00AB03F7"/>
    <w:rsid w:val="00AB1686"/>
    <w:rsid w:val="00AB6CC8"/>
    <w:rsid w:val="00AC05CC"/>
    <w:rsid w:val="00AD38D3"/>
    <w:rsid w:val="00AE3A28"/>
    <w:rsid w:val="00AF22A0"/>
    <w:rsid w:val="00AF417D"/>
    <w:rsid w:val="00B1218A"/>
    <w:rsid w:val="00B20348"/>
    <w:rsid w:val="00B24C64"/>
    <w:rsid w:val="00B32FC5"/>
    <w:rsid w:val="00B84521"/>
    <w:rsid w:val="00B90222"/>
    <w:rsid w:val="00B97703"/>
    <w:rsid w:val="00BB66D9"/>
    <w:rsid w:val="00BC05F5"/>
    <w:rsid w:val="00BC2DA2"/>
    <w:rsid w:val="00BC3101"/>
    <w:rsid w:val="00BC6151"/>
    <w:rsid w:val="00BC6307"/>
    <w:rsid w:val="00C04073"/>
    <w:rsid w:val="00C04412"/>
    <w:rsid w:val="00C27D40"/>
    <w:rsid w:val="00C406D8"/>
    <w:rsid w:val="00C419A1"/>
    <w:rsid w:val="00C505AD"/>
    <w:rsid w:val="00C67351"/>
    <w:rsid w:val="00CA039E"/>
    <w:rsid w:val="00CB3120"/>
    <w:rsid w:val="00CC3C62"/>
    <w:rsid w:val="00CC4E09"/>
    <w:rsid w:val="00CD1541"/>
    <w:rsid w:val="00CD66E4"/>
    <w:rsid w:val="00CE1F23"/>
    <w:rsid w:val="00CE3F47"/>
    <w:rsid w:val="00CF6087"/>
    <w:rsid w:val="00D04C60"/>
    <w:rsid w:val="00D2220A"/>
    <w:rsid w:val="00D23305"/>
    <w:rsid w:val="00D37E3C"/>
    <w:rsid w:val="00D37E61"/>
    <w:rsid w:val="00D71B01"/>
    <w:rsid w:val="00D72250"/>
    <w:rsid w:val="00D730E7"/>
    <w:rsid w:val="00D75979"/>
    <w:rsid w:val="00DA3F0C"/>
    <w:rsid w:val="00DA574D"/>
    <w:rsid w:val="00DA790D"/>
    <w:rsid w:val="00DA7B5A"/>
    <w:rsid w:val="00DD2983"/>
    <w:rsid w:val="00DF7578"/>
    <w:rsid w:val="00E14C28"/>
    <w:rsid w:val="00E159E4"/>
    <w:rsid w:val="00E239B4"/>
    <w:rsid w:val="00E4017A"/>
    <w:rsid w:val="00E65C1D"/>
    <w:rsid w:val="00E75A0A"/>
    <w:rsid w:val="00E8429C"/>
    <w:rsid w:val="00E85B54"/>
    <w:rsid w:val="00ED0AF5"/>
    <w:rsid w:val="00F1352C"/>
    <w:rsid w:val="00F20CAF"/>
    <w:rsid w:val="00F351DF"/>
    <w:rsid w:val="00F35399"/>
    <w:rsid w:val="00F43030"/>
    <w:rsid w:val="00F51E42"/>
    <w:rsid w:val="00F663C9"/>
    <w:rsid w:val="00F842B7"/>
    <w:rsid w:val="00FB2A18"/>
    <w:rsid w:val="00FB43F5"/>
    <w:rsid w:val="00FD425E"/>
    <w:rsid w:val="0DE5B56D"/>
    <w:rsid w:val="1DC38882"/>
    <w:rsid w:val="1E9A48EE"/>
    <w:rsid w:val="2EBF7908"/>
    <w:rsid w:val="3F7E6C8F"/>
    <w:rsid w:val="3FBFA4CF"/>
    <w:rsid w:val="455DE806"/>
    <w:rsid w:val="4DB7C0AE"/>
    <w:rsid w:val="4F7A74F0"/>
    <w:rsid w:val="56CF54D4"/>
    <w:rsid w:val="5BFF86ED"/>
    <w:rsid w:val="5C29279B"/>
    <w:rsid w:val="5EBA3B8B"/>
    <w:rsid w:val="5FBF5928"/>
    <w:rsid w:val="5FFDAD73"/>
    <w:rsid w:val="64C672AE"/>
    <w:rsid w:val="67FFBEA5"/>
    <w:rsid w:val="6DF7A1A1"/>
    <w:rsid w:val="75D1FE82"/>
    <w:rsid w:val="7CFB96E3"/>
    <w:rsid w:val="7E9334FD"/>
    <w:rsid w:val="7EFB94A6"/>
    <w:rsid w:val="7F6B4174"/>
    <w:rsid w:val="7FFC13D2"/>
    <w:rsid w:val="7FFDD9D5"/>
    <w:rsid w:val="83ED3542"/>
    <w:rsid w:val="9AFB4680"/>
    <w:rsid w:val="9E7FF434"/>
    <w:rsid w:val="AC87684D"/>
    <w:rsid w:val="AF75605D"/>
    <w:rsid w:val="AFFBF7F7"/>
    <w:rsid w:val="B3F4ED7C"/>
    <w:rsid w:val="BBBBF226"/>
    <w:rsid w:val="BF994965"/>
    <w:rsid w:val="C7D7BDBD"/>
    <w:rsid w:val="DBE34725"/>
    <w:rsid w:val="EF562D47"/>
    <w:rsid w:val="EFFB284D"/>
    <w:rsid w:val="EFFC6E00"/>
    <w:rsid w:val="F4FF5706"/>
    <w:rsid w:val="F7F5298B"/>
    <w:rsid w:val="F8FFDDC2"/>
    <w:rsid w:val="FAFE67C2"/>
    <w:rsid w:val="FB7BC07A"/>
    <w:rsid w:val="FF1B5E27"/>
    <w:rsid w:val="FFFDE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99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0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06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56"/>
    <w:semiHidden/>
    <w:unhideWhenUsed/>
    <w:uiPriority w:val="99"/>
    <w:rPr>
      <w:rFonts w:ascii="Tahoma" w:hAnsi="Tahoma" w:cs="Tahoma"/>
      <w:sz w:val="16"/>
      <w:szCs w:val="16"/>
    </w:rPr>
  </w:style>
  <w:style w:type="paragraph" w:styleId="15">
    <w:name w:val="Body Text"/>
    <w:basedOn w:val="1"/>
    <w:semiHidden/>
    <w:uiPriority w:val="0"/>
    <w:rPr>
      <w:rFonts w:ascii="Arial" w:hAnsi="Arial" w:cs="Arial"/>
      <w:color w:val="FF0000"/>
    </w:rPr>
  </w:style>
  <w:style w:type="character" w:styleId="16">
    <w:name w:val="annotation reference"/>
    <w:semiHidden/>
    <w:uiPriority w:val="0"/>
    <w:rPr>
      <w:sz w:val="16"/>
    </w:rPr>
  </w:style>
  <w:style w:type="paragraph" w:styleId="17">
    <w:name w:val="annotation text"/>
    <w:basedOn w:val="1"/>
    <w:link w:val="94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18">
    <w:name w:val="annotation subject"/>
    <w:basedOn w:val="17"/>
    <w:next w:val="17"/>
    <w:link w:val="95"/>
    <w:semiHidden/>
    <w:unhideWhenUsed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19">
    <w:name w:val="footer"/>
    <w:basedOn w:val="20"/>
    <w:semiHidden/>
    <w:uiPriority w:val="0"/>
    <w:pPr>
      <w:jc w:val="center"/>
    </w:pPr>
    <w:rPr>
      <w:i/>
    </w:rPr>
  </w:style>
  <w:style w:type="paragraph" w:styleId="20">
    <w:name w:val="header"/>
    <w:link w:val="57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character" w:styleId="21">
    <w:name w:val="footnote reference"/>
    <w:semiHidden/>
    <w:uiPriority w:val="0"/>
    <w:rPr>
      <w:b/>
      <w:position w:val="6"/>
      <w:sz w:val="16"/>
    </w:rPr>
  </w:style>
  <w:style w:type="paragraph" w:styleId="22">
    <w:name w:val="footnote text"/>
    <w:basedOn w:val="1"/>
    <w:link w:val="61"/>
    <w:semiHidden/>
    <w:uiPriority w:val="0"/>
    <w:pPr>
      <w:keepLines/>
      <w:ind w:left="454" w:hanging="454"/>
    </w:pPr>
    <w:rPr>
      <w:sz w:val="16"/>
    </w:rPr>
  </w:style>
  <w:style w:type="character" w:styleId="23">
    <w:name w:val="Hyperlink"/>
    <w:unhideWhenUsed/>
    <w:uiPriority w:val="99"/>
    <w:rPr>
      <w:color w:val="0000FF"/>
      <w:u w:val="single"/>
    </w:rPr>
  </w:style>
  <w:style w:type="paragraph" w:styleId="24">
    <w:name w:val="index 1"/>
    <w:basedOn w:val="1"/>
    <w:semiHidden/>
    <w:uiPriority w:val="0"/>
    <w:pPr>
      <w:keepLines/>
    </w:pPr>
  </w:style>
  <w:style w:type="paragraph" w:styleId="25">
    <w:name w:val="index 2"/>
    <w:basedOn w:val="24"/>
    <w:semiHidden/>
    <w:uiPriority w:val="0"/>
    <w:pPr>
      <w:ind w:left="284"/>
    </w:pPr>
  </w:style>
  <w:style w:type="paragraph" w:styleId="26">
    <w:name w:val="List"/>
    <w:basedOn w:val="1"/>
    <w:semiHidden/>
    <w:uiPriority w:val="0"/>
    <w:pPr>
      <w:ind w:left="568" w:hanging="284"/>
    </w:pPr>
  </w:style>
  <w:style w:type="paragraph" w:styleId="27">
    <w:name w:val="List 2"/>
    <w:basedOn w:val="26"/>
    <w:semiHidden/>
    <w:uiPriority w:val="0"/>
    <w:pPr>
      <w:ind w:left="851"/>
    </w:pPr>
  </w:style>
  <w:style w:type="paragraph" w:styleId="28">
    <w:name w:val="List 3"/>
    <w:basedOn w:val="27"/>
    <w:semiHidden/>
    <w:uiPriority w:val="0"/>
    <w:pPr>
      <w:ind w:left="1135"/>
    </w:pPr>
  </w:style>
  <w:style w:type="paragraph" w:styleId="29">
    <w:name w:val="List 4"/>
    <w:basedOn w:val="28"/>
    <w:semiHidden/>
    <w:uiPriority w:val="0"/>
    <w:pPr>
      <w:ind w:left="1418"/>
    </w:pPr>
  </w:style>
  <w:style w:type="paragraph" w:styleId="30">
    <w:name w:val="List 5"/>
    <w:basedOn w:val="29"/>
    <w:semiHidden/>
    <w:uiPriority w:val="0"/>
    <w:pPr>
      <w:ind w:left="1702"/>
    </w:pPr>
  </w:style>
  <w:style w:type="paragraph" w:styleId="31">
    <w:name w:val="List Bullet"/>
    <w:basedOn w:val="26"/>
    <w:semiHidden/>
    <w:uiPriority w:val="0"/>
  </w:style>
  <w:style w:type="paragraph" w:styleId="32">
    <w:name w:val="List Bullet 2"/>
    <w:basedOn w:val="31"/>
    <w:semiHidden/>
    <w:uiPriority w:val="0"/>
    <w:pPr>
      <w:ind w:left="851"/>
    </w:pPr>
  </w:style>
  <w:style w:type="paragraph" w:styleId="33">
    <w:name w:val="List Bullet 3"/>
    <w:basedOn w:val="32"/>
    <w:semiHidden/>
    <w:uiPriority w:val="0"/>
    <w:pPr>
      <w:ind w:left="1135"/>
    </w:pPr>
  </w:style>
  <w:style w:type="paragraph" w:styleId="34">
    <w:name w:val="List Bullet 4"/>
    <w:basedOn w:val="33"/>
    <w:semiHidden/>
    <w:uiPriority w:val="0"/>
    <w:pPr>
      <w:ind w:left="1418"/>
    </w:pPr>
  </w:style>
  <w:style w:type="paragraph" w:styleId="35">
    <w:name w:val="List Bullet 5"/>
    <w:basedOn w:val="34"/>
    <w:semiHidden/>
    <w:uiPriority w:val="0"/>
    <w:pPr>
      <w:ind w:left="1702"/>
    </w:pPr>
  </w:style>
  <w:style w:type="paragraph" w:styleId="36">
    <w:name w:val="List Number"/>
    <w:basedOn w:val="26"/>
    <w:semiHidden/>
    <w:uiPriority w:val="0"/>
  </w:style>
  <w:style w:type="paragraph" w:styleId="37">
    <w:name w:val="List Number 2"/>
    <w:basedOn w:val="36"/>
    <w:semiHidden/>
    <w:uiPriority w:val="0"/>
    <w:pPr>
      <w:ind w:left="851"/>
    </w:pPr>
  </w:style>
  <w:style w:type="character" w:styleId="38">
    <w:name w:val="page number"/>
    <w:basedOn w:val="12"/>
    <w:semiHidden/>
    <w:uiPriority w:val="0"/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B1"/>
    <w:basedOn w:val="26"/>
    <w:uiPriority w:val="0"/>
  </w:style>
  <w:style w:type="paragraph" w:customStyle="1" w:styleId="49">
    <w:name w:val="00 BodyText"/>
    <w:basedOn w:val="1"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50">
    <w:name w:val="??"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uiPriority w:val="0"/>
    <w:pPr>
      <w:numPr>
        <w:ilvl w:val="0"/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uiPriority w:val="0"/>
    <w:pPr>
      <w:keepNext/>
      <w:keepLines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批注框文本 字符"/>
    <w:link w:val="14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页眉 字符"/>
    <w:link w:val="20"/>
    <w:uiPriority w:val="0"/>
    <w:rPr>
      <w:rFonts w:ascii="Arial" w:hAnsi="Arial"/>
      <w:b/>
      <w:sz w:val="18"/>
    </w:rPr>
  </w:style>
  <w:style w:type="paragraph" w:customStyle="1" w:styleId="5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uiPriority w:val="0"/>
    <w:pPr>
      <w:outlineLvl w:val="9"/>
    </w:pPr>
  </w:style>
  <w:style w:type="character" w:customStyle="1" w:styleId="61">
    <w:name w:val="脚注文本 字符"/>
    <w:link w:val="22"/>
    <w:semiHidden/>
    <w:uiPriority w:val="0"/>
    <w:rPr>
      <w:sz w:val="16"/>
    </w:rPr>
  </w:style>
  <w:style w:type="paragraph" w:customStyle="1" w:styleId="62">
    <w:name w:val="TAH"/>
    <w:basedOn w:val="63"/>
    <w:uiPriority w:val="0"/>
    <w:rPr>
      <w:b/>
    </w:rPr>
  </w:style>
  <w:style w:type="paragraph" w:customStyle="1" w:styleId="63">
    <w:name w:val="TAC"/>
    <w:basedOn w:val="64"/>
    <w:uiPriority w:val="0"/>
    <w:pPr>
      <w:jc w:val="center"/>
    </w:pPr>
  </w:style>
  <w:style w:type="paragraph" w:customStyle="1" w:styleId="64">
    <w:name w:val="TAL"/>
    <w:basedOn w:val="1"/>
    <w:uiPriority w:val="0"/>
    <w:pPr>
      <w:keepNext/>
      <w:keepLines/>
    </w:pPr>
    <w:rPr>
      <w:rFonts w:ascii="Arial" w:hAnsi="Arial"/>
      <w:sz w:val="18"/>
    </w:rPr>
  </w:style>
  <w:style w:type="paragraph" w:customStyle="1" w:styleId="65">
    <w:name w:val="TF"/>
    <w:basedOn w:val="66"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uiPriority w:val="0"/>
    <w:pPr>
      <w:keepLines/>
      <w:ind w:left="1135" w:hanging="851"/>
    </w:pPr>
  </w:style>
  <w:style w:type="paragraph" w:customStyle="1" w:styleId="68">
    <w:name w:val="EX"/>
    <w:basedOn w:val="1"/>
    <w:uiPriority w:val="0"/>
    <w:pPr>
      <w:keepLines/>
      <w:ind w:left="1702" w:hanging="1418"/>
    </w:pPr>
  </w:style>
  <w:style w:type="paragraph" w:customStyle="1" w:styleId="69">
    <w:name w:val="FP"/>
    <w:basedOn w:val="1"/>
    <w:uiPriority w:val="0"/>
  </w:style>
  <w:style w:type="paragraph" w:customStyle="1" w:styleId="70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uiPriority w:val="0"/>
  </w:style>
  <w:style w:type="paragraph" w:customStyle="1" w:styleId="72">
    <w:name w:val="EW"/>
    <w:basedOn w:val="68"/>
    <w:uiPriority w:val="0"/>
  </w:style>
  <w:style w:type="paragraph" w:customStyle="1" w:styleId="7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uiPriority w:val="0"/>
    <w:pPr>
      <w:keepNext/>
    </w:pPr>
    <w:rPr>
      <w:rFonts w:ascii="Arial" w:hAnsi="Arial"/>
      <w:sz w:val="18"/>
    </w:rPr>
  </w:style>
  <w:style w:type="paragraph" w:customStyle="1" w:styleId="7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uiPriority w:val="0"/>
    <w:pPr>
      <w:jc w:val="right"/>
    </w:pPr>
  </w:style>
  <w:style w:type="paragraph" w:customStyle="1" w:styleId="77">
    <w:name w:val="TAN"/>
    <w:basedOn w:val="64"/>
    <w:uiPriority w:val="0"/>
    <w:pPr>
      <w:ind w:left="851" w:hanging="851"/>
    </w:pPr>
  </w:style>
  <w:style w:type="paragraph" w:customStyle="1" w:styleId="7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uiPriority w:val="0"/>
    <w:pPr>
      <w:framePr w:y="16161"/>
    </w:pPr>
  </w:style>
  <w:style w:type="character" w:customStyle="1" w:styleId="83">
    <w:name w:val="ZGSM"/>
    <w:uiPriority w:val="0"/>
  </w:style>
  <w:style w:type="paragraph" w:customStyle="1" w:styleId="84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1"/>
    <w:link w:val="100"/>
    <w:qFormat/>
    <w:uiPriority w:val="0"/>
    <w:pPr>
      <w:keepLines/>
      <w:widowControl/>
      <w:overflowPunct w:val="0"/>
      <w:adjustRightInd w:val="0"/>
      <w:ind w:left="1135" w:hanging="851"/>
      <w:jc w:val="left"/>
      <w:textAlignment w:val="baseline"/>
    </w:pPr>
    <w:rPr>
      <w:color w:val="FF0000"/>
      <w:lang w:val="zh-CN" w:eastAsia="en-US"/>
    </w:rPr>
  </w:style>
  <w:style w:type="paragraph" w:customStyle="1" w:styleId="86">
    <w:name w:val="B2"/>
    <w:basedOn w:val="27"/>
    <w:uiPriority w:val="0"/>
  </w:style>
  <w:style w:type="paragraph" w:customStyle="1" w:styleId="87">
    <w:name w:val="B3"/>
    <w:basedOn w:val="28"/>
    <w:uiPriority w:val="0"/>
  </w:style>
  <w:style w:type="paragraph" w:customStyle="1" w:styleId="88">
    <w:name w:val="B4"/>
    <w:basedOn w:val="29"/>
    <w:uiPriority w:val="0"/>
  </w:style>
  <w:style w:type="paragraph" w:customStyle="1" w:styleId="89">
    <w:name w:val="B5"/>
    <w:basedOn w:val="30"/>
    <w:uiPriority w:val="0"/>
  </w:style>
  <w:style w:type="paragraph" w:customStyle="1" w:styleId="90">
    <w:name w:val="ZTD"/>
    <w:basedOn w:val="79"/>
    <w:uiPriority w:val="0"/>
    <w:pPr>
      <w:framePr w:hRule="auto" w:y="852"/>
    </w:pPr>
    <w:rPr>
      <w:i w:val="0"/>
      <w:sz w:val="40"/>
    </w:rPr>
  </w:style>
  <w:style w:type="paragraph" w:styleId="91">
    <w:name w:val="List Paragraph"/>
    <w:basedOn w:val="1"/>
    <w:link w:val="93"/>
    <w:qFormat/>
    <w:uiPriority w:val="34"/>
    <w:pPr>
      <w:ind w:left="800" w:leftChars="400"/>
    </w:pPr>
  </w:style>
  <w:style w:type="character" w:customStyle="1" w:styleId="92">
    <w:name w:val="TH Char"/>
    <w:link w:val="66"/>
    <w:qFormat/>
    <w:uiPriority w:val="0"/>
    <w:rPr>
      <w:rFonts w:ascii="Arial" w:hAnsi="Arial"/>
      <w:b/>
    </w:rPr>
  </w:style>
  <w:style w:type="character" w:customStyle="1" w:styleId="93">
    <w:name w:val="列表段落 字符"/>
    <w:link w:val="91"/>
    <w:qFormat/>
    <w:uiPriority w:val="34"/>
  </w:style>
  <w:style w:type="character" w:customStyle="1" w:styleId="94">
    <w:name w:val="批注文字 字符"/>
    <w:basedOn w:val="12"/>
    <w:link w:val="17"/>
    <w:semiHidden/>
    <w:uiPriority w:val="0"/>
    <w:rPr>
      <w:rFonts w:ascii="Arial" w:hAnsi="Arial"/>
    </w:rPr>
  </w:style>
  <w:style w:type="character" w:customStyle="1" w:styleId="95">
    <w:name w:val="批注主题 字符"/>
    <w:basedOn w:val="94"/>
    <w:link w:val="18"/>
    <w:semiHidden/>
    <w:uiPriority w:val="99"/>
    <w:rPr>
      <w:rFonts w:ascii="Arial" w:hAnsi="Arial"/>
      <w:b/>
      <w:bCs/>
    </w:rPr>
  </w:style>
  <w:style w:type="paragraph" w:customStyle="1" w:styleId="96">
    <w:name w:val="Revision1"/>
    <w:hidden/>
    <w:semiHidden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7">
    <w:name w:val="修订1"/>
    <w:hidden/>
    <w:unhideWhenUsed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8">
    <w:name w:val="Normal Paragraph"/>
    <w:qFormat/>
    <w:uiPriority w:val="0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  <w:style w:type="character" w:customStyle="1" w:styleId="99">
    <w:name w:val="Editor's Note Char Char"/>
    <w:qFormat/>
    <w:locked/>
    <w:uiPriority w:val="0"/>
    <w:rPr>
      <w:color w:val="FF0000"/>
      <w:lang w:val="en-GB"/>
    </w:rPr>
  </w:style>
  <w:style w:type="character" w:customStyle="1" w:styleId="100">
    <w:name w:val="Editor's Note 字符"/>
    <w:link w:val="85"/>
    <w:locked/>
    <w:uiPriority w:val="0"/>
    <w:rPr>
      <w:color w:val="FF0000"/>
      <w:kern w:val="2"/>
      <w:sz w:val="24"/>
      <w:lang w:val="zh-CN" w:eastAsia="en-US"/>
    </w:rPr>
  </w:style>
  <w:style w:type="paragraph" w:customStyle="1" w:styleId="101">
    <w:name w:val="样式1"/>
    <w:basedOn w:val="4"/>
    <w:link w:val="102"/>
    <w:qFormat/>
    <w:uiPriority w:val="0"/>
    <w:rPr>
      <w:b w:val="0"/>
      <w:sz w:val="28"/>
    </w:rPr>
  </w:style>
  <w:style w:type="character" w:customStyle="1" w:styleId="102">
    <w:name w:val="样式1 字符"/>
    <w:basedOn w:val="103"/>
    <w:link w:val="101"/>
    <w:uiPriority w:val="0"/>
    <w:rPr>
      <w:rFonts w:asciiTheme="minorHAnsi" w:hAnsiTheme="minorHAnsi"/>
      <w:b w:val="0"/>
      <w:kern w:val="2"/>
      <w:sz w:val="28"/>
      <w:szCs w:val="32"/>
    </w:rPr>
  </w:style>
  <w:style w:type="character" w:customStyle="1" w:styleId="103">
    <w:name w:val="标题 3 字符"/>
    <w:basedOn w:val="12"/>
    <w:link w:val="4"/>
    <w:uiPriority w:val="9"/>
    <w:rPr>
      <w:b/>
      <w:bCs/>
      <w:kern w:val="2"/>
      <w:sz w:val="32"/>
      <w:szCs w:val="32"/>
    </w:rPr>
  </w:style>
  <w:style w:type="paragraph" w:customStyle="1" w:styleId="104">
    <w:name w:val="四级标题"/>
    <w:basedOn w:val="5"/>
    <w:link w:val="105"/>
    <w:qFormat/>
    <w:uiPriority w:val="0"/>
    <w:pPr>
      <w:spacing w:before="0" w:after="0" w:line="360" w:lineRule="auto"/>
    </w:pPr>
    <w:rPr>
      <w:rFonts w:eastAsia="黑体"/>
      <w:b w:val="0"/>
      <w:sz w:val="21"/>
    </w:rPr>
  </w:style>
  <w:style w:type="character" w:customStyle="1" w:styleId="105">
    <w:name w:val="四级标题 字符"/>
    <w:basedOn w:val="106"/>
    <w:link w:val="104"/>
    <w:uiPriority w:val="0"/>
    <w:rPr>
      <w:rFonts w:eastAsia="黑体" w:asciiTheme="majorHAnsi" w:hAnsiTheme="majorHAnsi" w:cstheme="majorBidi"/>
      <w:b w:val="0"/>
      <w:kern w:val="2"/>
      <w:sz w:val="21"/>
      <w:szCs w:val="28"/>
    </w:rPr>
  </w:style>
  <w:style w:type="character" w:customStyle="1" w:styleId="106">
    <w:name w:val="标题 4 字符"/>
    <w:basedOn w:val="12"/>
    <w:link w:val="5"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customStyle="1" w:styleId="107">
    <w:name w:val="三级标题"/>
    <w:basedOn w:val="4"/>
    <w:link w:val="108"/>
    <w:qFormat/>
    <w:uiPriority w:val="0"/>
  </w:style>
  <w:style w:type="character" w:customStyle="1" w:styleId="108">
    <w:name w:val="三级标题 字符"/>
    <w:basedOn w:val="103"/>
    <w:link w:val="107"/>
    <w:uiPriority w:val="0"/>
    <w:rPr>
      <w:rFonts w:asciiTheme="minorHAnsi" w:hAnsiTheme="minorHAnsi" w:cstheme="minorBidi"/>
      <w:kern w:val="2"/>
      <w:sz w:val="32"/>
      <w:szCs w:val="32"/>
    </w:rPr>
  </w:style>
  <w:style w:type="paragraph" w:customStyle="1" w:styleId="109">
    <w:name w:val="二级标题"/>
    <w:basedOn w:val="3"/>
    <w:link w:val="110"/>
    <w:qFormat/>
    <w:uiPriority w:val="0"/>
    <w:pPr>
      <w:spacing w:line="360" w:lineRule="auto"/>
    </w:pPr>
    <w:rPr>
      <w:rFonts w:ascii="黑体" w:eastAsia="黑体"/>
      <w:sz w:val="24"/>
    </w:rPr>
  </w:style>
  <w:style w:type="character" w:customStyle="1" w:styleId="110">
    <w:name w:val="二级标题 字符"/>
    <w:basedOn w:val="111"/>
    <w:link w:val="109"/>
    <w:uiPriority w:val="0"/>
    <w:rPr>
      <w:rFonts w:ascii="黑体" w:eastAsia="黑体" w:hAnsiTheme="majorHAnsi" w:cstheme="majorBidi"/>
      <w:kern w:val="2"/>
      <w:sz w:val="24"/>
      <w:szCs w:val="32"/>
    </w:rPr>
  </w:style>
  <w:style w:type="character" w:customStyle="1" w:styleId="111">
    <w:name w:val="标题 2 字符"/>
    <w:basedOn w:val="12"/>
    <w:link w:val="3"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112">
    <w:name w:val="一级标题"/>
    <w:basedOn w:val="1"/>
    <w:next w:val="2"/>
    <w:link w:val="113"/>
    <w:qFormat/>
    <w:uiPriority w:val="0"/>
    <w:pPr>
      <w:spacing w:after="180" w:line="360" w:lineRule="auto"/>
    </w:pPr>
    <w:rPr>
      <w:rFonts w:ascii="黑体" w:eastAsia="黑体"/>
    </w:rPr>
  </w:style>
  <w:style w:type="character" w:customStyle="1" w:styleId="113">
    <w:name w:val="一级标题 字符"/>
    <w:basedOn w:val="12"/>
    <w:link w:val="112"/>
    <w:uiPriority w:val="0"/>
    <w:rPr>
      <w:rFonts w:ascii="黑体" w:eastAsia="黑体" w:hAnsiTheme="minorHAnsi" w:cstheme="minorBidi"/>
      <w:kern w:val="2"/>
      <w:sz w:val="24"/>
      <w:szCs w:val="22"/>
    </w:rPr>
  </w:style>
  <w:style w:type="character" w:customStyle="1" w:styleId="114">
    <w:name w:val="标题 1 字符"/>
    <w:basedOn w:val="12"/>
    <w:link w:val="2"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293</Words>
  <Characters>1671</Characters>
  <Lines>13</Lines>
  <Paragraphs>3</Paragraphs>
  <TotalTime>23</TotalTime>
  <ScaleCrop>false</ScaleCrop>
  <LinksUpToDate>false</LinksUpToDate>
  <CharactersWithSpaces>1961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2026-01-29T20:57:00Z</dcterms:created>
  <dc:creator>David Boswarthick</dc:creator>
  <cp:lastModifiedBy>Apple</cp:lastModifiedBy>
  <cp:lastPrinted>2002-04-29T09:10:00Z</cp:lastPrinted>
  <dcterms:modified xsi:type="dcterms:W3CDTF">2026-02-02T17:40:20Z</dcterms:modified>
  <dc:title>LS template for 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1033-7.5.1.8994</vt:lpwstr>
  </property>
  <property fmtid="{D5CDD505-2E9C-101B-9397-08002B2CF9AE}" pid="4" name="ICV">
    <vt:lpwstr>8754EDABC0CB07DCF102A36816BE0271_43</vt:lpwstr>
  </property>
  <property fmtid="{D5CDD505-2E9C-101B-9397-08002B2CF9AE}" pid="5" name="CWM9a3700f0fc4e11f08000150300001403">
    <vt:lpwstr>CWMsUsWgW+qVOudfX04yF9QvxEzrciKNMhFjc4SVR9QIlexRNEEKaAd2JvWEC7e3A2yoJ7w2B8c6SmBrVyzARJLmw==</vt:lpwstr>
  </property>
  <property fmtid="{D5CDD505-2E9C-101B-9397-08002B2CF9AE}" pid="6" name="FLCMData">
    <vt:lpwstr>A4BBC4AA28C9777D2BAF5FF354ACC17754892793C95F18D9D67905684009C006C9E5C11431778DAB51CCBC56E91F5387066380B982A06D8F8AD65A10BA7E9F6B</vt:lpwstr>
  </property>
</Properties>
</file>